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26464" w14:textId="75919022" w:rsidR="00EB3C51" w:rsidRDefault="007B15BD" w:rsidP="007B1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650BA">
        <w:rPr>
          <w:b/>
          <w:sz w:val="28"/>
          <w:szCs w:val="28"/>
        </w:rPr>
        <w:t>9</w:t>
      </w:r>
      <w:r w:rsidRPr="00E418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650BA" w:rsidRPr="00E650BA">
        <w:rPr>
          <w:b/>
          <w:sz w:val="28"/>
          <w:szCs w:val="28"/>
        </w:rPr>
        <w:t>A hortenzia és egyéb virágok színváltozása</w:t>
      </w:r>
    </w:p>
    <w:p w14:paraId="531ECC87" w14:textId="77777777" w:rsidR="00E650BA" w:rsidRDefault="00E650BA" w:rsidP="007B15BD">
      <w:pPr>
        <w:rPr>
          <w:b/>
          <w:szCs w:val="24"/>
        </w:rPr>
      </w:pPr>
    </w:p>
    <w:p w14:paraId="17322F7D" w14:textId="77777777"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14:paraId="7B549C1C" w14:textId="77777777" w:rsidR="007B15BD" w:rsidRDefault="007B15BD" w:rsidP="007B15BD">
      <w:pPr>
        <w:rPr>
          <w:b/>
          <w:szCs w:val="24"/>
        </w:rPr>
      </w:pPr>
    </w:p>
    <w:p w14:paraId="53A06B89" w14:textId="77777777" w:rsidR="00436A6B" w:rsidRDefault="00436A6B" w:rsidP="007B15BD">
      <w:proofErr w:type="gramStart"/>
      <w:r>
        <w:t>két</w:t>
      </w:r>
      <w:proofErr w:type="gramEnd"/>
      <w:r>
        <w:t xml:space="preserve"> fej vörös rózsa szirmai</w:t>
      </w:r>
    </w:p>
    <w:p w14:paraId="276432E3" w14:textId="77777777" w:rsidR="00436A6B" w:rsidRDefault="00436A6B" w:rsidP="007B15BD">
      <w:r>
        <w:t>10 cm</w:t>
      </w:r>
      <w:r>
        <w:rPr>
          <w:vertAlign w:val="superscript"/>
        </w:rPr>
        <w:t>3</w:t>
      </w:r>
      <w:r>
        <w:t xml:space="preserve"> 96%-os (v/v) etanol</w:t>
      </w:r>
    </w:p>
    <w:p w14:paraId="4E6A70AA" w14:textId="77777777" w:rsidR="00436A6B" w:rsidRDefault="00436A6B" w:rsidP="007B15BD">
      <w:r>
        <w:t>1 cm</w:t>
      </w:r>
      <w:r>
        <w:rPr>
          <w:vertAlign w:val="superscript"/>
        </w:rPr>
        <w:t>3</w:t>
      </w:r>
      <w:r>
        <w:t xml:space="preserve"> 1 mol/dm</w:t>
      </w:r>
      <w:r>
        <w:rPr>
          <w:vertAlign w:val="superscript"/>
        </w:rPr>
        <w:t>3</w:t>
      </w:r>
      <w:r>
        <w:t xml:space="preserve"> </w:t>
      </w:r>
      <w:proofErr w:type="gramStart"/>
      <w:r>
        <w:t>koncentrációjú</w:t>
      </w:r>
      <w:proofErr w:type="gramEnd"/>
      <w:r>
        <w:t xml:space="preserve"> HCl</w:t>
      </w:r>
    </w:p>
    <w:p w14:paraId="75D5B1E6" w14:textId="77777777" w:rsidR="00436A6B" w:rsidRDefault="00436A6B" w:rsidP="007B15BD">
      <w:proofErr w:type="gramStart"/>
      <w:r>
        <w:t>néhány</w:t>
      </w:r>
      <w:proofErr w:type="gramEnd"/>
      <w:r>
        <w:t xml:space="preserve"> kristály vízmentes alumínium-klorid</w:t>
      </w:r>
    </w:p>
    <w:p w14:paraId="7AF726E5" w14:textId="7DF6883E" w:rsidR="009237C2" w:rsidRDefault="00436A6B" w:rsidP="007B15BD">
      <w:r>
        <w:t>1 cm</w:t>
      </w:r>
      <w:r>
        <w:rPr>
          <w:vertAlign w:val="superscript"/>
        </w:rPr>
        <w:t>3</w:t>
      </w:r>
      <w:r>
        <w:t xml:space="preserve"> 0,5%-os (m/v) ammóniaoldat</w:t>
      </w:r>
    </w:p>
    <w:p w14:paraId="11AD5A30" w14:textId="77777777" w:rsidR="00256D4A" w:rsidRDefault="00256D4A" w:rsidP="007B15BD">
      <w:pPr>
        <w:rPr>
          <w:b/>
          <w:szCs w:val="24"/>
        </w:rPr>
      </w:pPr>
    </w:p>
    <w:p w14:paraId="77F5C5DF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14:paraId="2AB4E4D7" w14:textId="77777777" w:rsidR="007B15BD" w:rsidRDefault="007B15BD" w:rsidP="007B15BD">
      <w:pPr>
        <w:rPr>
          <w:szCs w:val="24"/>
        </w:rPr>
      </w:pPr>
    </w:p>
    <w:p w14:paraId="429072F4" w14:textId="33A9290C" w:rsidR="00436A6B" w:rsidRDefault="00436A6B" w:rsidP="007B15BD">
      <w:proofErr w:type="gramStart"/>
      <w:r>
        <w:t>dörzsmozsár</w:t>
      </w:r>
      <w:proofErr w:type="gramEnd"/>
    </w:p>
    <w:p w14:paraId="2A9C0666" w14:textId="77777777" w:rsidR="00436A6B" w:rsidRDefault="00436A6B" w:rsidP="007B15BD">
      <w:proofErr w:type="gramStart"/>
      <w:r>
        <w:t>tölcsér</w:t>
      </w:r>
      <w:proofErr w:type="gramEnd"/>
    </w:p>
    <w:p w14:paraId="34E3318C" w14:textId="77777777" w:rsidR="00436A6B" w:rsidRDefault="00436A6B" w:rsidP="007B15BD">
      <w:proofErr w:type="gramStart"/>
      <w:r>
        <w:t>redős</w:t>
      </w:r>
      <w:proofErr w:type="gramEnd"/>
      <w:r>
        <w:t xml:space="preserve"> szűrőpapír</w:t>
      </w:r>
    </w:p>
    <w:p w14:paraId="331123CD" w14:textId="77777777" w:rsidR="00436A6B" w:rsidRDefault="00436A6B" w:rsidP="007B15BD">
      <w:proofErr w:type="gramStart"/>
      <w:r>
        <w:t>kémcsövek</w:t>
      </w:r>
      <w:proofErr w:type="gramEnd"/>
    </w:p>
    <w:p w14:paraId="2A67592B" w14:textId="77777777" w:rsidR="00436A6B" w:rsidRDefault="00436A6B" w:rsidP="007B15BD">
      <w:proofErr w:type="gramStart"/>
      <w:r>
        <w:t>cseppentők</w:t>
      </w:r>
      <w:proofErr w:type="gramEnd"/>
    </w:p>
    <w:p w14:paraId="4C30EB25" w14:textId="77777777" w:rsidR="00436A6B" w:rsidRDefault="00436A6B" w:rsidP="007B15BD">
      <w:proofErr w:type="gramStart"/>
      <w:r>
        <w:t>csipesz</w:t>
      </w:r>
      <w:proofErr w:type="gramEnd"/>
    </w:p>
    <w:p w14:paraId="6F80DD47" w14:textId="77777777" w:rsidR="00436A6B" w:rsidRDefault="00436A6B" w:rsidP="007B15BD"/>
    <w:p w14:paraId="78BBC413" w14:textId="38F941A1"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  <w:bookmarkStart w:id="0" w:name="_GoBack"/>
      <w:bookmarkEnd w:id="0"/>
    </w:p>
    <w:p w14:paraId="565E010A" w14:textId="77777777" w:rsidR="007B15BD" w:rsidRDefault="007B15BD" w:rsidP="007B15BD">
      <w:pPr>
        <w:rPr>
          <w:szCs w:val="24"/>
        </w:rPr>
      </w:pPr>
    </w:p>
    <w:p w14:paraId="1D50961A" w14:textId="219DDA13" w:rsidR="00256D4A" w:rsidRDefault="00436A6B" w:rsidP="00436A6B">
      <w:pPr>
        <w:jc w:val="both"/>
      </w:pPr>
      <w:r>
        <w:t>A rózsaszirmokat dörzsmozsárban dörzsöljük el etanol alatt, redős szűrőpapíron szűrjük meg. Négy kémcsőbe pipettázzunk 1–1 cm</w:t>
      </w:r>
      <w:r>
        <w:rPr>
          <w:vertAlign w:val="superscript"/>
        </w:rPr>
        <w:t>3</w:t>
      </w:r>
      <w:r>
        <w:t xml:space="preserve"> rózsaszirom-kivonatot. A második, harmadik és negyedik kémcsőhöz 1–2 csepp sósavoldatot adjunk. A harmadik kémcsőbe 5 csepp ammóniaoldatot pipettázzunk. A negyedik kémcsőbe egy kristály vízmentes alumínium-kloridot adjunk.</w:t>
      </w:r>
    </w:p>
    <w:p w14:paraId="1105939F" w14:textId="77777777" w:rsidR="00436A6B" w:rsidRPr="00E418CD" w:rsidRDefault="00436A6B" w:rsidP="007B15BD">
      <w:pPr>
        <w:rPr>
          <w:szCs w:val="24"/>
        </w:rPr>
      </w:pPr>
    </w:p>
    <w:p w14:paraId="6F5ACB73" w14:textId="77777777"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14:paraId="093BED6C" w14:textId="77777777" w:rsidR="007B15BD" w:rsidRDefault="007B15BD" w:rsidP="007B15BD">
      <w:pPr>
        <w:rPr>
          <w:b/>
          <w:szCs w:val="24"/>
        </w:rPr>
      </w:pPr>
    </w:p>
    <w:p w14:paraId="5B0FF869" w14:textId="77777777" w:rsidR="007B15BD" w:rsidRDefault="007B15BD" w:rsidP="007B15BD">
      <w:pPr>
        <w:rPr>
          <w:b/>
          <w:szCs w:val="24"/>
        </w:rPr>
      </w:pPr>
    </w:p>
    <w:p w14:paraId="0EB9CC7C" w14:textId="77777777" w:rsidR="007B15BD" w:rsidRDefault="007B15BD" w:rsidP="007B15BD">
      <w:pPr>
        <w:rPr>
          <w:b/>
          <w:szCs w:val="24"/>
        </w:rPr>
      </w:pPr>
    </w:p>
    <w:p w14:paraId="08E65996" w14:textId="77777777" w:rsidR="007B15BD" w:rsidRPr="00E418CD" w:rsidRDefault="007B15BD" w:rsidP="007B15BD">
      <w:pPr>
        <w:rPr>
          <w:b/>
          <w:szCs w:val="24"/>
        </w:rPr>
      </w:pPr>
    </w:p>
    <w:p w14:paraId="08078D3D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14:paraId="24C2040D" w14:textId="77777777" w:rsidR="007B15BD" w:rsidRPr="00E418CD" w:rsidRDefault="007B15BD" w:rsidP="007B15BD">
      <w:pPr>
        <w:rPr>
          <w:b/>
          <w:szCs w:val="24"/>
        </w:rPr>
      </w:pPr>
    </w:p>
    <w:p w14:paraId="4222249D" w14:textId="77777777" w:rsidR="007B15BD" w:rsidRPr="00E418CD" w:rsidRDefault="007B15BD" w:rsidP="007B15BD">
      <w:pPr>
        <w:rPr>
          <w:szCs w:val="24"/>
        </w:rPr>
      </w:pPr>
    </w:p>
    <w:p w14:paraId="32E37639" w14:textId="77777777" w:rsidR="007B15BD" w:rsidRPr="00E418CD" w:rsidRDefault="007B15BD" w:rsidP="007B15BD">
      <w:pPr>
        <w:rPr>
          <w:szCs w:val="24"/>
        </w:rPr>
      </w:pPr>
    </w:p>
    <w:p w14:paraId="5B3B44B8" w14:textId="77777777" w:rsidR="007B15BD" w:rsidRPr="00E418CD" w:rsidRDefault="007B15BD" w:rsidP="007B15BD">
      <w:pPr>
        <w:rPr>
          <w:b/>
          <w:szCs w:val="24"/>
        </w:rPr>
      </w:pPr>
    </w:p>
    <w:p w14:paraId="0BC822C9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14:paraId="36786D11" w14:textId="77777777" w:rsidR="002D290A" w:rsidRPr="00E418CD" w:rsidRDefault="002D290A" w:rsidP="007B15BD">
      <w:pPr>
        <w:rPr>
          <w:b/>
          <w:szCs w:val="24"/>
        </w:rPr>
      </w:pPr>
    </w:p>
    <w:p w14:paraId="7A050C68" w14:textId="77777777" w:rsidR="00436A6B" w:rsidRDefault="00436A6B" w:rsidP="00E650BA">
      <w:pPr>
        <w:numPr>
          <w:ilvl w:val="0"/>
          <w:numId w:val="13"/>
        </w:numPr>
        <w:ind w:left="425" w:hanging="357"/>
        <w:jc w:val="both"/>
      </w:pPr>
      <w:r>
        <w:t>Viseljünk védőszemüveget, fülkében vagy a szabadban végezzük a kísérletet.</w:t>
      </w:r>
    </w:p>
    <w:p w14:paraId="2E402566" w14:textId="77777777" w:rsidR="00436A6B" w:rsidRDefault="00436A6B" w:rsidP="00E650BA">
      <w:pPr>
        <w:numPr>
          <w:ilvl w:val="0"/>
          <w:numId w:val="13"/>
        </w:numPr>
        <w:ind w:left="425" w:hanging="357"/>
        <w:jc w:val="both"/>
      </w:pPr>
      <w:r>
        <w:t xml:space="preserve">A sósav és az alumínium-klorid </w:t>
      </w:r>
      <w:proofErr w:type="gramStart"/>
      <w:r>
        <w:t>agresszív</w:t>
      </w:r>
      <w:proofErr w:type="gramEnd"/>
      <w:r>
        <w:t>, maró anyagok, a szemet és nyálkahártyát ingerlik, az alumínium-kloridból a levegő nedvességének hatására szintén sósav képződik.</w:t>
      </w:r>
    </w:p>
    <w:p w14:paraId="5F8B7CC9" w14:textId="77777777" w:rsidR="00436A6B" w:rsidRDefault="00436A6B" w:rsidP="00E650BA">
      <w:pPr>
        <w:numPr>
          <w:ilvl w:val="0"/>
          <w:numId w:val="13"/>
        </w:numPr>
        <w:ind w:left="425" w:hanging="357"/>
        <w:jc w:val="both"/>
      </w:pPr>
      <w:r>
        <w:t>Az ammónia tömény oldatban a szemet és a nyálkahártyát ingerli.</w:t>
      </w:r>
    </w:p>
    <w:p w14:paraId="62BF8D0D" w14:textId="77777777" w:rsidR="00436A6B" w:rsidRDefault="00436A6B" w:rsidP="00E650BA">
      <w:pPr>
        <w:numPr>
          <w:ilvl w:val="0"/>
          <w:numId w:val="13"/>
        </w:numPr>
        <w:ind w:left="425" w:hanging="357"/>
        <w:jc w:val="both"/>
      </w:pPr>
      <w:r>
        <w:t>Az etanol gyúlékony anyag, nyílt lángtól távol dolgozzunk vele.</w:t>
      </w:r>
    </w:p>
    <w:p w14:paraId="54E62716" w14:textId="77777777" w:rsidR="00436A6B" w:rsidRDefault="00436A6B" w:rsidP="00E650BA">
      <w:pPr>
        <w:numPr>
          <w:ilvl w:val="0"/>
          <w:numId w:val="13"/>
        </w:numPr>
        <w:ind w:left="425" w:hanging="357"/>
        <w:jc w:val="both"/>
      </w:pPr>
      <w:r>
        <w:t xml:space="preserve">A kísérletben nagyon kis mennyiségeket használunk fel, ezért a balesetveszély </w:t>
      </w:r>
      <w:proofErr w:type="gramStart"/>
      <w:r>
        <w:t>minimális</w:t>
      </w:r>
      <w:proofErr w:type="gramEnd"/>
      <w:r>
        <w:t>.</w:t>
      </w:r>
    </w:p>
    <w:p w14:paraId="17AAF532" w14:textId="4B59F3AE" w:rsidR="002D290A" w:rsidRDefault="00436A6B" w:rsidP="00E650BA">
      <w:pPr>
        <w:numPr>
          <w:ilvl w:val="0"/>
          <w:numId w:val="13"/>
        </w:numPr>
        <w:ind w:left="425" w:hanging="357"/>
        <w:jc w:val="both"/>
      </w:pPr>
      <w:r>
        <w:t>A kísérlet lejátszódása után megmaradt anyagok ártalmatlanításához a savas oldatokat nátrium-hidrogénkarbonátos, a lúgosakat citromsavas közömbösítés után a lefolyóba önthetjük.</w:t>
      </w:r>
    </w:p>
    <w:p w14:paraId="1A61E54A" w14:textId="77777777" w:rsidR="00E650BA" w:rsidRDefault="00E650BA" w:rsidP="00E650BA">
      <w:pPr>
        <w:ind w:left="425"/>
        <w:jc w:val="both"/>
      </w:pPr>
    </w:p>
    <w:p w14:paraId="6B345CB1" w14:textId="379B29CE" w:rsidR="007B15BD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14:paraId="41EA049E" w14:textId="77777777" w:rsidR="00256D4A" w:rsidRPr="006657B0" w:rsidRDefault="00256D4A" w:rsidP="007B15BD">
      <w:pPr>
        <w:ind w:left="66"/>
        <w:jc w:val="both"/>
        <w:rPr>
          <w:b/>
        </w:rPr>
      </w:pPr>
    </w:p>
    <w:p w14:paraId="52D4F4E6" w14:textId="77777777" w:rsidR="007B15BD" w:rsidRPr="00E418CD" w:rsidRDefault="007B15BD" w:rsidP="007B15B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p w14:paraId="4EC40C79" w14:textId="77777777" w:rsidR="007B15BD" w:rsidRPr="006B53C7" w:rsidRDefault="007B15BD" w:rsidP="007B15BD"/>
    <w:p w14:paraId="521F4D88" w14:textId="77777777" w:rsidR="007B15BD" w:rsidRPr="00E418CD" w:rsidRDefault="007B15BD" w:rsidP="007B15BD"/>
    <w:p w14:paraId="15EE3080" w14:textId="77777777" w:rsidR="007B15BD" w:rsidRPr="00E418CD" w:rsidRDefault="007B15BD" w:rsidP="007B15BD"/>
    <w:p w14:paraId="6DC76D06" w14:textId="77777777" w:rsidR="007B15BD" w:rsidRPr="008E27D4" w:rsidRDefault="007B15BD" w:rsidP="007B15BD">
      <w:pPr>
        <w:rPr>
          <w:szCs w:val="24"/>
        </w:rPr>
      </w:pPr>
    </w:p>
    <w:p w14:paraId="16AE66CF" w14:textId="77777777" w:rsidR="00D84C20" w:rsidRPr="007B15BD" w:rsidRDefault="00D84C20" w:rsidP="007B15BD"/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E4A83" w14:textId="77777777" w:rsidR="00D16FB7" w:rsidRDefault="00D16FB7" w:rsidP="003C0644">
      <w:r>
        <w:separator/>
      </w:r>
    </w:p>
  </w:endnote>
  <w:endnote w:type="continuationSeparator" w:id="0">
    <w:p w14:paraId="0DF58574" w14:textId="77777777" w:rsidR="00D16FB7" w:rsidRDefault="00D16FB7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54253" w14:textId="77777777" w:rsidR="00D16FB7" w:rsidRDefault="00D16FB7" w:rsidP="003C0644">
      <w:r>
        <w:separator/>
      </w:r>
    </w:p>
  </w:footnote>
  <w:footnote w:type="continuationSeparator" w:id="0">
    <w:p w14:paraId="2B2B8370" w14:textId="77777777" w:rsidR="00D16FB7" w:rsidRDefault="00D16FB7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1527E" w14:textId="77777777"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14:paraId="1BA68B76" w14:textId="77777777"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303E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262D"/>
    <w:rsid w:val="00233653"/>
    <w:rsid w:val="00241EFE"/>
    <w:rsid w:val="002432A3"/>
    <w:rsid w:val="0025011F"/>
    <w:rsid w:val="002505F9"/>
    <w:rsid w:val="00254FA5"/>
    <w:rsid w:val="00256D4A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90A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044BA"/>
    <w:rsid w:val="004129C4"/>
    <w:rsid w:val="00422B08"/>
    <w:rsid w:val="0042543F"/>
    <w:rsid w:val="004275D4"/>
    <w:rsid w:val="004318B3"/>
    <w:rsid w:val="00433811"/>
    <w:rsid w:val="004357A4"/>
    <w:rsid w:val="00436A6B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0C3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5C34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58F4"/>
    <w:rsid w:val="007D2846"/>
    <w:rsid w:val="007D50F3"/>
    <w:rsid w:val="007D67E7"/>
    <w:rsid w:val="007D74D0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3C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7C2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20AA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16FB7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0BA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2DA7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2EA5-7293-48F1-AC1A-168FD564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4</cp:revision>
  <cp:lastPrinted>2016-01-20T12:34:00Z</cp:lastPrinted>
  <dcterms:created xsi:type="dcterms:W3CDTF">2024-07-04T21:33:00Z</dcterms:created>
  <dcterms:modified xsi:type="dcterms:W3CDTF">2024-09-05T14:12:00Z</dcterms:modified>
</cp:coreProperties>
</file>