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1D5B59" w:rsidP="007B15BD">
      <w:pPr>
        <w:rPr>
          <w:szCs w:val="24"/>
        </w:rPr>
      </w:pPr>
      <w:r>
        <w:rPr>
          <w:b/>
          <w:sz w:val="28"/>
          <w:szCs w:val="28"/>
        </w:rPr>
        <w:t>8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 rózsaszínű katalizátor 2</w:t>
      </w:r>
      <w:r w:rsidR="003D5D61" w:rsidRPr="003D5D61">
        <w:rPr>
          <w:b/>
          <w:sz w:val="28"/>
          <w:szCs w:val="28"/>
        </w:rPr>
        <w:t>.</w:t>
      </w:r>
    </w:p>
    <w:p w:rsidR="00EB3C51" w:rsidRDefault="00EB3C51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B804D3" w:rsidRDefault="00B804D3" w:rsidP="007B15BD">
      <w:pPr>
        <w:rPr>
          <w:b/>
          <w:szCs w:val="24"/>
        </w:rPr>
      </w:pPr>
    </w:p>
    <w:p w:rsidR="001D5B59" w:rsidRDefault="001D5B59" w:rsidP="007B15BD">
      <w:r>
        <w:t>10 cm</w:t>
      </w:r>
      <w:r>
        <w:rPr>
          <w:vertAlign w:val="superscript"/>
        </w:rPr>
        <w:t>3</w:t>
      </w:r>
      <w:r>
        <w:t xml:space="preserve"> 0,17 mol/dm</w:t>
      </w:r>
      <w:r>
        <w:rPr>
          <w:vertAlign w:val="superscript"/>
        </w:rPr>
        <w:t>3</w:t>
      </w:r>
      <w:r>
        <w:t xml:space="preserve"> </w:t>
      </w:r>
      <w:proofErr w:type="gramStart"/>
      <w:r>
        <w:t>koncentrációjú</w:t>
      </w:r>
      <w:proofErr w:type="gramEnd"/>
      <w:r>
        <w:t xml:space="preserve"> kobalt(II)-klorid-oldat (1,7 mmol)</w:t>
      </w:r>
    </w:p>
    <w:p w:rsidR="001D5B59" w:rsidRDefault="001D5B59" w:rsidP="007B15BD">
      <w:r>
        <w:t>80 cm</w:t>
      </w:r>
      <w:r>
        <w:rPr>
          <w:vertAlign w:val="superscript"/>
        </w:rPr>
        <w:t>3</w:t>
      </w:r>
      <w:r>
        <w:t xml:space="preserve"> 3%-os (v/v) hidrogén-peroxid-oldat (72 mmol)</w:t>
      </w:r>
    </w:p>
    <w:p w:rsidR="001D5B59" w:rsidRDefault="001D5B59" w:rsidP="007B15BD">
      <w:r>
        <w:t>9,9 g (35 mmol) kálium-nátrium-tartarát-tetrahidrát</w:t>
      </w:r>
    </w:p>
    <w:p w:rsidR="003D5D61" w:rsidRDefault="001D5B59" w:rsidP="007B15BD">
      <w:r>
        <w:t>0,1 g (1 mmol) nátrium-hidrogénkarbonát</w:t>
      </w:r>
    </w:p>
    <w:p w:rsidR="001D5B59" w:rsidRDefault="001D5B59" w:rsidP="007B15BD">
      <w:pPr>
        <w:rPr>
          <w:b/>
          <w:szCs w:val="24"/>
        </w:rPr>
      </w:pPr>
    </w:p>
    <w:p w:rsidR="003D5D61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B804D3" w:rsidRDefault="00B804D3" w:rsidP="007B15BD">
      <w:pPr>
        <w:rPr>
          <w:b/>
          <w:szCs w:val="24"/>
        </w:rPr>
      </w:pPr>
    </w:p>
    <w:p w:rsidR="001D5B59" w:rsidRDefault="001D5B59" w:rsidP="007B15BD">
      <w:proofErr w:type="gramStart"/>
      <w:r>
        <w:t>védőszemüveg</w:t>
      </w:r>
      <w:proofErr w:type="gramEnd"/>
    </w:p>
    <w:p w:rsidR="001D5B59" w:rsidRDefault="001D5B59" w:rsidP="007B15BD">
      <w:proofErr w:type="gramStart"/>
      <w:r>
        <w:t>spatula</w:t>
      </w:r>
      <w:proofErr w:type="gramEnd"/>
    </w:p>
    <w:p w:rsidR="001D5B59" w:rsidRDefault="001D5B59" w:rsidP="007B15BD">
      <w:r>
        <w:t>250 cm</w:t>
      </w:r>
      <w:r>
        <w:rPr>
          <w:vertAlign w:val="superscript"/>
        </w:rPr>
        <w:t>3</w:t>
      </w:r>
      <w:r>
        <w:t>-es főzőpohár</w:t>
      </w:r>
    </w:p>
    <w:p w:rsidR="001D5B59" w:rsidRDefault="001D5B59" w:rsidP="007B15BD">
      <w:proofErr w:type="gramStart"/>
      <w:r>
        <w:t>üvegbot</w:t>
      </w:r>
      <w:proofErr w:type="gramEnd"/>
    </w:p>
    <w:p w:rsidR="001D5B59" w:rsidRDefault="001D5B59" w:rsidP="007B15BD">
      <w:r>
        <w:t>100 cm</w:t>
      </w:r>
      <w:r>
        <w:rPr>
          <w:vertAlign w:val="superscript"/>
        </w:rPr>
        <w:t>3</w:t>
      </w:r>
      <w:r>
        <w:t>-es mérőhenger</w:t>
      </w:r>
    </w:p>
    <w:p w:rsidR="007B15BD" w:rsidRDefault="001D5B59" w:rsidP="007B15BD">
      <w:proofErr w:type="gramStart"/>
      <w:r>
        <w:t>hőmérő</w:t>
      </w:r>
      <w:proofErr w:type="gramEnd"/>
    </w:p>
    <w:p w:rsidR="001D5B59" w:rsidRPr="00E418CD" w:rsidRDefault="001D5B59" w:rsidP="007B15BD">
      <w:pPr>
        <w:rPr>
          <w:szCs w:val="24"/>
        </w:rPr>
      </w:pPr>
    </w:p>
    <w:p w:rsidR="003D5D61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B804D3" w:rsidRDefault="00B804D3" w:rsidP="007B15BD">
      <w:pPr>
        <w:rPr>
          <w:b/>
          <w:szCs w:val="24"/>
        </w:rPr>
      </w:pPr>
    </w:p>
    <w:p w:rsidR="007B15BD" w:rsidRDefault="00DC250F" w:rsidP="00DC250F">
      <w:pPr>
        <w:jc w:val="both"/>
      </w:pPr>
      <w:r>
        <w:t xml:space="preserve">A kálium-nátrium-tartarátot oldjuk fel a hidrogén-peroxid-oldatban és öntsük a főzőpohárba, majd adjuk hozzá a nátrium-hidrogénkarbonátot és helyezzük a hőmérőt az oldatba. A </w:t>
      </w:r>
      <w:proofErr w:type="gramStart"/>
      <w:r>
        <w:t>kobalt(</w:t>
      </w:r>
      <w:proofErr w:type="gramEnd"/>
      <w:r>
        <w:t>II)-klorid-oldatot öntsük a reakcióelegyhez. A reakció közben folyamatosan keverjük az elegyet.</w:t>
      </w:r>
    </w:p>
    <w:p w:rsidR="00DC250F" w:rsidRPr="00E418CD" w:rsidRDefault="00DC250F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B804D3" w:rsidRPr="00E418CD" w:rsidRDefault="00B804D3" w:rsidP="007B15BD">
      <w:pPr>
        <w:rPr>
          <w:b/>
          <w:szCs w:val="24"/>
        </w:rPr>
      </w:pP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Viseljünk védőszemüveget a kísérlet során.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A reakcióelegyet folyamatosan keverjük.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szilárd és az oldott </w:t>
      </w:r>
      <w:proofErr w:type="gramStart"/>
      <w:r>
        <w:t>kobalt(</w:t>
      </w:r>
      <w:proofErr w:type="gramEnd"/>
      <w:r>
        <w:t>II)-kloriddal kerüljük az érintkezést, mert rákkeltő.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hidrogénperoxid-oldat ilyen </w:t>
      </w:r>
      <w:proofErr w:type="gramStart"/>
      <w:r>
        <w:t>koncentrációban</w:t>
      </w:r>
      <w:proofErr w:type="gramEnd"/>
      <w:r>
        <w:t xml:space="preserve"> mérsékelten veszélyes.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A kálium-nátrium-tartarát (Seignette- vagy Rochelle-só) ártalmatlan anyag.</w:t>
      </w:r>
    </w:p>
    <w:p w:rsidR="007B15BD" w:rsidRPr="00791891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kobalt(II)-sókat fölös vízüveggel vagy nátrium-szulfid-oldattal csapjuk le, a kiszűrt kobalt(II)-csapadékot veszélyes hulladékként </w:t>
      </w:r>
      <w:proofErr w:type="gramStart"/>
      <w:r>
        <w:t>tároljuk</w:t>
      </w:r>
      <w:proofErr w:type="gramEnd"/>
      <w:r>
        <w:t xml:space="preserve"> és csak ezután önthetjük a lefolyóba a visszamaradó reakcióelegyet!</w:t>
      </w:r>
    </w:p>
    <w:p w:rsidR="007B15BD" w:rsidRDefault="007B15BD" w:rsidP="007B15BD">
      <w:pPr>
        <w:ind w:left="425"/>
        <w:jc w:val="both"/>
      </w:pPr>
    </w:p>
    <w:p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:rsidR="00B804D3" w:rsidRPr="006657B0" w:rsidRDefault="00B804D3" w:rsidP="007B15BD">
      <w:pPr>
        <w:ind w:left="66"/>
        <w:jc w:val="both"/>
        <w:rPr>
          <w:b/>
        </w:rPr>
      </w:pPr>
    </w:p>
    <w:p w:rsidR="00D84C20" w:rsidRPr="007B15BD" w:rsidRDefault="007B15BD" w:rsidP="005F0271">
      <w:pPr>
        <w:numPr>
          <w:ilvl w:val="0"/>
          <w:numId w:val="13"/>
        </w:numPr>
        <w:ind w:left="425" w:hanging="357"/>
        <w:jc w:val="both"/>
      </w:pPr>
      <w:r>
        <w:t>Kovács Lajos, MTA</w:t>
      </w:r>
      <w:r w:rsidRPr="00B804D3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  <w:bookmarkStart w:id="0" w:name="_GoBack"/>
      <w:bookmarkEnd w:id="0"/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C8" w:rsidRDefault="006440C8" w:rsidP="003C0644">
      <w:r>
        <w:separator/>
      </w:r>
    </w:p>
  </w:endnote>
  <w:endnote w:type="continuationSeparator" w:id="0">
    <w:p w:rsidR="006440C8" w:rsidRDefault="006440C8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C8" w:rsidRDefault="006440C8" w:rsidP="003C0644">
      <w:r>
        <w:separator/>
      </w:r>
    </w:p>
  </w:footnote>
  <w:footnote w:type="continuationSeparator" w:id="0">
    <w:p w:rsidR="006440C8" w:rsidRDefault="006440C8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19B4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440C8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1741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04D3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16A0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7686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9DD5-3B4E-4663-8A76-38737FCF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2024-07-02T15:20:00Z</dcterms:created>
  <dcterms:modified xsi:type="dcterms:W3CDTF">2024-09-05T13:31:00Z</dcterms:modified>
</cp:coreProperties>
</file>