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C9265E" w:rsidP="007B15BD">
      <w:pPr>
        <w:rPr>
          <w:szCs w:val="24"/>
        </w:rPr>
      </w:pPr>
      <w:r>
        <w:rPr>
          <w:b/>
          <w:sz w:val="28"/>
          <w:szCs w:val="28"/>
        </w:rPr>
        <w:t>7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3D5D61" w:rsidRPr="003D5D61">
        <w:rPr>
          <w:b/>
          <w:sz w:val="28"/>
          <w:szCs w:val="28"/>
        </w:rPr>
        <w:t>A rózsaszínű katalizátor 1.</w:t>
      </w:r>
    </w:p>
    <w:p w:rsidR="00EB3C51" w:rsidRDefault="00EB3C51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E859FA" w:rsidRDefault="00E859FA" w:rsidP="007B15BD">
      <w:pPr>
        <w:rPr>
          <w:b/>
          <w:szCs w:val="24"/>
        </w:rPr>
      </w:pPr>
    </w:p>
    <w:p w:rsidR="003D5D61" w:rsidRDefault="003D5D61" w:rsidP="003D5D61">
      <w:pPr>
        <w:jc w:val="both"/>
      </w:pPr>
      <w:r>
        <w:t xml:space="preserve">0,4 g </w:t>
      </w:r>
      <w:proofErr w:type="gramStart"/>
      <w:r>
        <w:t>kobalt(</w:t>
      </w:r>
      <w:proofErr w:type="gramEnd"/>
      <w:r>
        <w:t>II)-klorid-hexahidrát (CoCl</w:t>
      </w:r>
      <w:r>
        <w:rPr>
          <w:vertAlign w:val="subscript"/>
        </w:rPr>
        <w:t>2</w:t>
      </w:r>
      <w:r>
        <w:t xml:space="preserve"> · 6 H</w:t>
      </w:r>
      <w:r>
        <w:rPr>
          <w:vertAlign w:val="subscript"/>
        </w:rPr>
        <w:t>2</w:t>
      </w:r>
      <w:r>
        <w:t>O)</w:t>
      </w:r>
    </w:p>
    <w:p w:rsidR="003D5D61" w:rsidRDefault="003D5D61" w:rsidP="003D5D61">
      <w:pPr>
        <w:jc w:val="both"/>
      </w:pPr>
      <w:r>
        <w:t>40 cm</w:t>
      </w:r>
      <w:r>
        <w:rPr>
          <w:vertAlign w:val="superscript"/>
        </w:rPr>
        <w:t>3</w:t>
      </w:r>
      <w:r>
        <w:t xml:space="preserve"> 6%-os (v/v) hidrogén-peroxid-oldat</w:t>
      </w:r>
    </w:p>
    <w:p w:rsidR="003D5D61" w:rsidRDefault="003D5D61" w:rsidP="003D5D61">
      <w:pPr>
        <w:jc w:val="both"/>
      </w:pPr>
      <w:r>
        <w:t>100 cm</w:t>
      </w:r>
      <w:r>
        <w:rPr>
          <w:vertAlign w:val="superscript"/>
        </w:rPr>
        <w:t>3</w:t>
      </w:r>
      <w:r>
        <w:t xml:space="preserve"> 0,21 mol/dm</w:t>
      </w:r>
      <w:r>
        <w:rPr>
          <w:vertAlign w:val="superscript"/>
        </w:rPr>
        <w:t>3</w:t>
      </w:r>
      <w:r>
        <w:t>-es vizes kálium-nátrium-tartarát-oldat (5,9 g kálium-nátrium-tartarát-tetrahidrát 100 cm</w:t>
      </w:r>
      <w:r>
        <w:rPr>
          <w:vertAlign w:val="superscript"/>
        </w:rPr>
        <w:t>3</w:t>
      </w:r>
      <w:r>
        <w:t xml:space="preserve"> végtérfogatban feloldva)</w:t>
      </w:r>
    </w:p>
    <w:p w:rsidR="003D5D61" w:rsidRDefault="003D5D61" w:rsidP="003D5D61">
      <w:pPr>
        <w:jc w:val="both"/>
      </w:pPr>
      <w:r>
        <w:t>25 cm</w:t>
      </w:r>
      <w:r>
        <w:rPr>
          <w:vertAlign w:val="superscript"/>
        </w:rPr>
        <w:t>3</w:t>
      </w:r>
      <w:r>
        <w:t xml:space="preserve"> desztillált víz</w:t>
      </w:r>
    </w:p>
    <w:p w:rsidR="003D5D61" w:rsidRDefault="003D5D61" w:rsidP="007B15BD">
      <w:pPr>
        <w:rPr>
          <w:b/>
          <w:szCs w:val="24"/>
        </w:rPr>
      </w:pPr>
    </w:p>
    <w:p w:rsidR="003D5D61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E859FA" w:rsidRDefault="00E859FA" w:rsidP="007B15BD">
      <w:pPr>
        <w:rPr>
          <w:b/>
          <w:szCs w:val="24"/>
        </w:rPr>
      </w:pPr>
    </w:p>
    <w:p w:rsidR="003D5D61" w:rsidRDefault="003D5D61" w:rsidP="003D5D61">
      <w:pPr>
        <w:jc w:val="both"/>
      </w:pPr>
      <w:proofErr w:type="gramStart"/>
      <w:r>
        <w:t>védőszemüveg</w:t>
      </w:r>
      <w:proofErr w:type="gramEnd"/>
    </w:p>
    <w:p w:rsidR="003D5D61" w:rsidRDefault="003D5D61" w:rsidP="003D5D61">
      <w:pPr>
        <w:jc w:val="both"/>
      </w:pPr>
      <w:proofErr w:type="gramStart"/>
      <w:r>
        <w:t>spatula</w:t>
      </w:r>
      <w:proofErr w:type="gramEnd"/>
    </w:p>
    <w:p w:rsidR="003D5D61" w:rsidRDefault="003D5D61" w:rsidP="003D5D61">
      <w:pPr>
        <w:jc w:val="both"/>
      </w:pPr>
      <w:r>
        <w:t>50 cm</w:t>
      </w:r>
      <w:r>
        <w:rPr>
          <w:vertAlign w:val="superscript"/>
        </w:rPr>
        <w:t>3</w:t>
      </w:r>
      <w:r>
        <w:t>-es főzőpohár</w:t>
      </w:r>
    </w:p>
    <w:p w:rsidR="003D5D61" w:rsidRDefault="003D5D61" w:rsidP="003D5D61">
      <w:pPr>
        <w:jc w:val="both"/>
      </w:pPr>
      <w:proofErr w:type="gramStart"/>
      <w:r>
        <w:t>üvegbot</w:t>
      </w:r>
      <w:proofErr w:type="gramEnd"/>
      <w:r>
        <w:t xml:space="preserve"> vagy mágneses keverőpálca</w:t>
      </w:r>
    </w:p>
    <w:p w:rsidR="003D5D61" w:rsidRDefault="003D5D61" w:rsidP="003D5D61">
      <w:pPr>
        <w:jc w:val="both"/>
      </w:pPr>
      <w:r>
        <w:t xml:space="preserve">fűthető mágneses keverő vagy </w:t>
      </w:r>
      <w:proofErr w:type="gramStart"/>
      <w:r>
        <w:t>vízfürdő</w:t>
      </w:r>
      <w:proofErr w:type="gramEnd"/>
      <w:r>
        <w:t xml:space="preserve"> vagy agyagos drótháló és vasháromláb</w:t>
      </w:r>
    </w:p>
    <w:p w:rsidR="003D5D61" w:rsidRDefault="003D5D61" w:rsidP="003D5D61">
      <w:pPr>
        <w:jc w:val="both"/>
      </w:pPr>
      <w:r>
        <w:t>100 cm</w:t>
      </w:r>
      <w:r>
        <w:rPr>
          <w:vertAlign w:val="superscript"/>
        </w:rPr>
        <w:t>3</w:t>
      </w:r>
      <w:r>
        <w:t>-es mérőhenger</w:t>
      </w:r>
    </w:p>
    <w:p w:rsidR="003D5D61" w:rsidRDefault="003D5D61" w:rsidP="003D5D61">
      <w:pPr>
        <w:jc w:val="both"/>
      </w:pPr>
      <w:r>
        <w:t>500 vagy 1000 cm</w:t>
      </w:r>
      <w:r>
        <w:rPr>
          <w:vertAlign w:val="superscript"/>
        </w:rPr>
        <w:t>3</w:t>
      </w:r>
      <w:r>
        <w:t>-es főzőpohár</w:t>
      </w:r>
    </w:p>
    <w:p w:rsidR="003D5D61" w:rsidRDefault="003D5D61" w:rsidP="003D5D61">
      <w:pPr>
        <w:jc w:val="both"/>
        <w:rPr>
          <w:b/>
          <w:szCs w:val="24"/>
        </w:rPr>
      </w:pPr>
      <w:proofErr w:type="gramStart"/>
      <w:r>
        <w:t>hőmérő</w:t>
      </w:r>
      <w:proofErr w:type="gramEnd"/>
    </w:p>
    <w:p w:rsidR="007B15BD" w:rsidRPr="00E418CD" w:rsidRDefault="007B15BD" w:rsidP="007B15BD">
      <w:pPr>
        <w:rPr>
          <w:szCs w:val="24"/>
        </w:rPr>
      </w:pPr>
    </w:p>
    <w:p w:rsidR="003D5D61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E859FA" w:rsidRDefault="00E859FA" w:rsidP="007B15BD">
      <w:pPr>
        <w:rPr>
          <w:b/>
          <w:szCs w:val="24"/>
        </w:rPr>
      </w:pPr>
    </w:p>
    <w:p w:rsidR="003D5D61" w:rsidRPr="00E418CD" w:rsidRDefault="003D5D61" w:rsidP="003D5D61">
      <w:pPr>
        <w:jc w:val="both"/>
        <w:rPr>
          <w:b/>
          <w:szCs w:val="24"/>
        </w:rPr>
      </w:pPr>
      <w:r>
        <w:t xml:space="preserve">Mérjük ki a kálium-nátriumtartarát-oldatot a mérőhengerrel és öntsük a </w:t>
      </w:r>
      <w:proofErr w:type="gramStart"/>
      <w:r>
        <w:t>nagy méretű</w:t>
      </w:r>
      <w:proofErr w:type="gramEnd"/>
      <w:r>
        <w:t xml:space="preserve"> főzőpohárba, majd az oldatot melegítsük 70 °C-ra. Közben oldjuk fel a kobalt(II)-kloridot kis mennyiségű desztillált vízben. Mutassuk meg a rózsaszínű oldatot a nézőknek. Amikor a tartarát-oldat hőmérséklete elérte a 70 °C-ot, adjuk hozzá a hidrogén-peroxidoldatot és a </w:t>
      </w:r>
      <w:proofErr w:type="gramStart"/>
      <w:r>
        <w:t>kobalt(</w:t>
      </w:r>
      <w:proofErr w:type="gramEnd"/>
      <w:r>
        <w:t>II)-klorid katalizátort. A reakció közben folyamatosan keverjük az elegyet, mert különben kihabzik.</w:t>
      </w: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E859FA" w:rsidRPr="00E418CD" w:rsidRDefault="00E859FA" w:rsidP="007B15BD">
      <w:pPr>
        <w:rPr>
          <w:b/>
          <w:szCs w:val="24"/>
        </w:rPr>
      </w:pP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>Viseljünk védőszemüveget a kísérlet során.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>A reakcióelegyet folyamatosan keverjük.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 xml:space="preserve">A szilárd és az oldott </w:t>
      </w:r>
      <w:proofErr w:type="gramStart"/>
      <w:r>
        <w:t>kobalt(</w:t>
      </w:r>
      <w:proofErr w:type="gramEnd"/>
      <w:r>
        <w:t>II)-kloriddal kerüljük az érintkezést, mert rákkeltő.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 xml:space="preserve">A hidrogénperoxid-oldat ilyen </w:t>
      </w:r>
      <w:proofErr w:type="gramStart"/>
      <w:r>
        <w:t>koncentrációban</w:t>
      </w:r>
      <w:proofErr w:type="gramEnd"/>
      <w:r>
        <w:t xml:space="preserve"> mérsékelten veszélyes.</w:t>
      </w:r>
    </w:p>
    <w:p w:rsidR="0003650B" w:rsidRDefault="0003650B" w:rsidP="007B15BD">
      <w:pPr>
        <w:numPr>
          <w:ilvl w:val="0"/>
          <w:numId w:val="13"/>
        </w:numPr>
        <w:ind w:left="425" w:hanging="357"/>
        <w:jc w:val="both"/>
      </w:pPr>
      <w:r>
        <w:t>A kálium-nátrium-tartarát (Seignette- vagy Rochelle-só) ártalmatlan anyag.</w:t>
      </w:r>
    </w:p>
    <w:p w:rsidR="007B15BD" w:rsidRPr="00791891" w:rsidRDefault="0003650B" w:rsidP="007B15BD">
      <w:pPr>
        <w:numPr>
          <w:ilvl w:val="0"/>
          <w:numId w:val="13"/>
        </w:numPr>
        <w:ind w:left="425" w:hanging="357"/>
        <w:jc w:val="both"/>
      </w:pPr>
      <w:r>
        <w:t xml:space="preserve">A kobalt(II)-sókat fölös vízüveggel vagy nátrium-szulfid-oldattal csapjuk le, a kiszűrt kobalt(II)-csapadékot veszélyes hulladékként </w:t>
      </w:r>
      <w:proofErr w:type="gramStart"/>
      <w:r>
        <w:t>tároljuk</w:t>
      </w:r>
      <w:proofErr w:type="gramEnd"/>
      <w:r>
        <w:t xml:space="preserve"> és csak ezután önthetjük a lefolyóba a visszamaradó reakcióelegyet!</w:t>
      </w:r>
    </w:p>
    <w:p w:rsidR="007B15BD" w:rsidRDefault="007B15BD" w:rsidP="007B15BD">
      <w:pPr>
        <w:ind w:left="425"/>
        <w:jc w:val="both"/>
      </w:pPr>
    </w:p>
    <w:p w:rsidR="00E859FA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7B15BD" w:rsidRPr="006657B0" w:rsidRDefault="007B15BD" w:rsidP="007B15B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:rsidR="007B15BD" w:rsidRPr="006B53C7" w:rsidRDefault="007B15BD" w:rsidP="007B15BD"/>
    <w:p w:rsidR="007B15BD" w:rsidRPr="00E418CD" w:rsidRDefault="007B15BD" w:rsidP="007B15BD"/>
    <w:p w:rsidR="007B15BD" w:rsidRPr="00E418CD" w:rsidRDefault="007B15BD" w:rsidP="007B15BD"/>
    <w:p w:rsidR="007B15BD" w:rsidRPr="008E27D4" w:rsidRDefault="007B15BD" w:rsidP="007B15BD">
      <w:pPr>
        <w:rPr>
          <w:szCs w:val="24"/>
        </w:rPr>
      </w:pPr>
    </w:p>
    <w:p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AB" w:rsidRDefault="007566AB" w:rsidP="003C0644">
      <w:r>
        <w:separator/>
      </w:r>
    </w:p>
  </w:endnote>
  <w:endnote w:type="continuationSeparator" w:id="0">
    <w:p w:rsidR="007566AB" w:rsidRDefault="007566AB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AB" w:rsidRDefault="007566AB" w:rsidP="003C0644">
      <w:r>
        <w:separator/>
      </w:r>
    </w:p>
  </w:footnote>
  <w:footnote w:type="continuationSeparator" w:id="0">
    <w:p w:rsidR="007566AB" w:rsidRDefault="007566AB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566AB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2962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2D1"/>
    <w:rsid w:val="00E72950"/>
    <w:rsid w:val="00E744E2"/>
    <w:rsid w:val="00E74B0D"/>
    <w:rsid w:val="00E773AC"/>
    <w:rsid w:val="00E824A6"/>
    <w:rsid w:val="00E859FA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AA5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B489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FA76-4580-4153-ABC0-1C44FD28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5</cp:revision>
  <cp:lastPrinted>2016-01-20T12:34:00Z</cp:lastPrinted>
  <dcterms:created xsi:type="dcterms:W3CDTF">2024-07-02T15:10:00Z</dcterms:created>
  <dcterms:modified xsi:type="dcterms:W3CDTF">2024-09-05T13:30:00Z</dcterms:modified>
</cp:coreProperties>
</file>